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BE" w:rsidRPr="003714C5" w:rsidRDefault="007A60BE">
      <w:pPr>
        <w:tabs>
          <w:tab w:val="left" w:pos="540"/>
          <w:tab w:val="left" w:pos="900"/>
        </w:tabs>
        <w:jc w:val="both"/>
        <w:rPr>
          <w:rFonts w:ascii="Calibri" w:hAnsi="Calibri" w:cs="Calibri"/>
          <w:sz w:val="20"/>
        </w:rPr>
      </w:pPr>
      <w:r>
        <w:rPr>
          <w:rFonts w:ascii="Calibri" w:hAnsi="Calibri" w:cs="Calibri"/>
          <w:sz w:val="20"/>
        </w:rPr>
        <w:t>ARE 6641: Contemporary Issues i</w:t>
      </w:r>
      <w:r w:rsidRPr="003714C5">
        <w:rPr>
          <w:rFonts w:ascii="Calibri" w:hAnsi="Calibri" w:cs="Calibri"/>
          <w:sz w:val="20"/>
        </w:rPr>
        <w:t>n Art Education</w:t>
      </w:r>
    </w:p>
    <w:p w:rsidR="007A60BE" w:rsidRPr="003714C5" w:rsidRDefault="007A60BE" w:rsidP="007A60BE">
      <w:pPr>
        <w:pStyle w:val="Heading1"/>
        <w:pBdr>
          <w:bottom w:val="single" w:sz="4" w:space="1" w:color="auto"/>
        </w:pBdr>
        <w:rPr>
          <w:rFonts w:ascii="Calibri" w:hAnsi="Calibri" w:cs="Calibri"/>
          <w:b/>
          <w:color w:val="4F81BD"/>
          <w:sz w:val="20"/>
        </w:rPr>
      </w:pPr>
    </w:p>
    <w:p w:rsidR="007A60BE" w:rsidRPr="003714C5" w:rsidRDefault="007A60BE" w:rsidP="007A60BE">
      <w:pPr>
        <w:pStyle w:val="Heading1"/>
        <w:pBdr>
          <w:bottom w:val="single" w:sz="4" w:space="1" w:color="auto"/>
        </w:pBdr>
        <w:rPr>
          <w:rFonts w:ascii="Calibri" w:hAnsi="Calibri" w:cs="Calibri"/>
          <w:b/>
          <w:color w:val="4F81BD"/>
          <w:sz w:val="32"/>
          <w:szCs w:val="32"/>
        </w:rPr>
      </w:pPr>
      <w:r w:rsidRPr="003714C5">
        <w:rPr>
          <w:rFonts w:ascii="Calibri" w:hAnsi="Calibri" w:cs="Calibri"/>
          <w:b/>
          <w:color w:val="4F81BD"/>
          <w:sz w:val="32"/>
          <w:szCs w:val="32"/>
        </w:rPr>
        <w:t>INDEPENDENT PROJECT PROPOSAL FORM</w:t>
      </w:r>
    </w:p>
    <w:p w:rsidR="007A60BE" w:rsidRPr="003714C5" w:rsidRDefault="007A60BE" w:rsidP="007A60BE">
      <w:pPr>
        <w:tabs>
          <w:tab w:val="left" w:pos="360"/>
          <w:tab w:val="left" w:pos="720"/>
        </w:tabs>
        <w:ind w:left="360" w:hanging="360"/>
        <w:jc w:val="center"/>
        <w:rPr>
          <w:rFonts w:ascii="Calibri" w:hAnsi="Calibri" w:cs="Calibri"/>
          <w:i/>
          <w:sz w:val="22"/>
        </w:rPr>
      </w:pPr>
    </w:p>
    <w:p w:rsidR="007A60BE" w:rsidRDefault="007A60BE" w:rsidP="007A60BE">
      <w:pPr>
        <w:tabs>
          <w:tab w:val="left" w:pos="360"/>
          <w:tab w:val="left" w:pos="720"/>
        </w:tabs>
        <w:rPr>
          <w:rFonts w:ascii="Calibri" w:hAnsi="Calibri" w:cs="Calibri"/>
          <w:b/>
          <w:i/>
          <w:sz w:val="22"/>
        </w:rPr>
      </w:pPr>
      <w:r w:rsidRPr="003714C5">
        <w:rPr>
          <w:rFonts w:ascii="Calibri" w:hAnsi="Calibri" w:cs="Calibri"/>
          <w:b/>
          <w:i/>
          <w:sz w:val="22"/>
        </w:rPr>
        <w:t>Complete the following items (1-2 pages, maximum). Note: Consult with your instructor about your proposal as soon as possible.</w:t>
      </w:r>
    </w:p>
    <w:p w:rsidR="007A60BE" w:rsidRPr="003714C5" w:rsidRDefault="007A60BE" w:rsidP="007A60BE">
      <w:pPr>
        <w:tabs>
          <w:tab w:val="left" w:pos="360"/>
          <w:tab w:val="left" w:pos="720"/>
        </w:tabs>
        <w:rPr>
          <w:rFonts w:ascii="Calibri" w:hAnsi="Calibri" w:cs="Calibri"/>
          <w:b/>
          <w:i/>
          <w:sz w:val="22"/>
        </w:rPr>
      </w:pPr>
    </w:p>
    <w:p w:rsidR="007A60BE" w:rsidRPr="003714C5" w:rsidRDefault="007A60BE">
      <w:pPr>
        <w:jc w:val="both"/>
        <w:rPr>
          <w:rFonts w:ascii="Calibri" w:hAnsi="Calibri" w:cs="Calibri"/>
          <w:b/>
        </w:rPr>
      </w:pPr>
    </w:p>
    <w:p w:rsidR="007A60BE" w:rsidRPr="003714C5" w:rsidRDefault="007A60BE">
      <w:pPr>
        <w:pStyle w:val="BodyTextIndent"/>
        <w:rPr>
          <w:rFonts w:ascii="Calibri" w:hAnsi="Calibri" w:cs="Calibri"/>
          <w:b w:val="0"/>
        </w:rPr>
      </w:pPr>
      <w:r w:rsidRPr="003714C5">
        <w:rPr>
          <w:rFonts w:ascii="Calibri" w:hAnsi="Calibri" w:cs="Calibri"/>
          <w:b w:val="0"/>
        </w:rPr>
        <w:t>1.</w:t>
      </w:r>
      <w:r w:rsidRPr="003714C5">
        <w:rPr>
          <w:rFonts w:ascii="Calibri" w:hAnsi="Calibri" w:cs="Calibri"/>
          <w:b w:val="0"/>
        </w:rPr>
        <w:tab/>
        <w:t>Provide a brief description of your project topic/theme/content. Include your reasons why you feel this topic needs further exploration and/or why this topic is of interest to art educators.</w:t>
      </w:r>
    </w:p>
    <w:p w:rsidR="007A60BE" w:rsidRDefault="007A60BE">
      <w:pPr>
        <w:tabs>
          <w:tab w:val="left" w:pos="360"/>
          <w:tab w:val="left" w:pos="720"/>
        </w:tabs>
        <w:ind w:left="360" w:hanging="360"/>
        <w:jc w:val="both"/>
        <w:rPr>
          <w:rFonts w:ascii="Calibri" w:hAnsi="Calibri" w:cs="Calibri"/>
        </w:rPr>
      </w:pPr>
    </w:p>
    <w:p w:rsidR="007A60BE" w:rsidRPr="003714C5" w:rsidRDefault="000F3A31" w:rsidP="00B772E7">
      <w:pPr>
        <w:tabs>
          <w:tab w:val="left" w:pos="360"/>
          <w:tab w:val="left" w:pos="720"/>
        </w:tabs>
        <w:ind w:left="720" w:firstLine="360"/>
        <w:jc w:val="both"/>
        <w:rPr>
          <w:rFonts w:ascii="Calibri" w:hAnsi="Calibri" w:cs="Calibri"/>
        </w:rPr>
      </w:pPr>
      <w:r>
        <w:rPr>
          <w:rFonts w:ascii="Calibri" w:hAnsi="Calibri" w:cs="Calibri"/>
        </w:rPr>
        <w:t>My theme for the independent project will be the loop and its application in art.  Though I have used the concept in my artwork, I was unaware of the wide application of the concept.  I believe it has implications beyond the visual, with possible connections to a variety of cultural and spiritual practices.</w:t>
      </w:r>
    </w:p>
    <w:p w:rsidR="007A60BE" w:rsidRPr="003714C5" w:rsidRDefault="007A60BE" w:rsidP="007A60BE">
      <w:pPr>
        <w:tabs>
          <w:tab w:val="left" w:pos="360"/>
          <w:tab w:val="left" w:pos="720"/>
        </w:tabs>
        <w:jc w:val="both"/>
        <w:rPr>
          <w:rFonts w:ascii="Calibri" w:hAnsi="Calibri" w:cs="Calibri"/>
        </w:rPr>
      </w:pPr>
    </w:p>
    <w:p w:rsidR="007A60BE" w:rsidRPr="003714C5" w:rsidRDefault="007A60BE" w:rsidP="007A60BE">
      <w:pPr>
        <w:tabs>
          <w:tab w:val="left" w:pos="360"/>
          <w:tab w:val="left" w:pos="720"/>
        </w:tabs>
        <w:jc w:val="both"/>
        <w:rPr>
          <w:rFonts w:ascii="Calibri" w:hAnsi="Calibri" w:cs="Calibri"/>
        </w:rPr>
      </w:pPr>
    </w:p>
    <w:p w:rsidR="007A60BE" w:rsidRPr="003714C5" w:rsidRDefault="007A60BE" w:rsidP="007A60BE">
      <w:pPr>
        <w:tabs>
          <w:tab w:val="left" w:pos="360"/>
          <w:tab w:val="left" w:pos="720"/>
        </w:tabs>
        <w:ind w:left="360" w:hanging="360"/>
        <w:jc w:val="both"/>
        <w:rPr>
          <w:rFonts w:ascii="Calibri" w:hAnsi="Calibri" w:cs="Calibri"/>
        </w:rPr>
      </w:pPr>
      <w:r w:rsidRPr="003714C5">
        <w:rPr>
          <w:rFonts w:ascii="Calibri" w:hAnsi="Calibri" w:cs="Calibri"/>
        </w:rPr>
        <w:t>2. What type of ‘artwork’ will this project result in? Talk about some of your early ideas for thematic development of your image (</w:t>
      </w:r>
      <w:r w:rsidR="001F6CA4">
        <w:rPr>
          <w:rFonts w:ascii="Calibri" w:hAnsi="Calibri" w:cs="Calibri"/>
        </w:rPr>
        <w:t xml:space="preserve">e.g., </w:t>
      </w:r>
      <w:r w:rsidRPr="003714C5">
        <w:rPr>
          <w:rFonts w:ascii="Calibri" w:hAnsi="Calibri" w:cs="Calibri"/>
        </w:rPr>
        <w:t>How will your imagery convey the issue?).  How will your imagery envision solutions or new possibilities in response to the issue?  Identify some inspirational artists whose work inspires your creative thinking about your own image?</w:t>
      </w:r>
    </w:p>
    <w:p w:rsidR="007A60BE" w:rsidRPr="003714C5" w:rsidRDefault="007A60BE" w:rsidP="007A60BE">
      <w:pPr>
        <w:tabs>
          <w:tab w:val="left" w:pos="360"/>
          <w:tab w:val="left" w:pos="720"/>
        </w:tabs>
        <w:ind w:left="360" w:hanging="360"/>
        <w:jc w:val="both"/>
        <w:rPr>
          <w:rFonts w:ascii="Calibri" w:hAnsi="Calibri" w:cs="Calibri"/>
        </w:rPr>
      </w:pPr>
    </w:p>
    <w:p w:rsidR="0047388F" w:rsidRDefault="0047388F" w:rsidP="004C5D44">
      <w:pPr>
        <w:tabs>
          <w:tab w:val="left" w:pos="360"/>
          <w:tab w:val="left" w:pos="720"/>
        </w:tabs>
        <w:ind w:left="720" w:firstLine="360"/>
        <w:jc w:val="both"/>
        <w:rPr>
          <w:rFonts w:ascii="Calibri" w:hAnsi="Calibri" w:cs="Calibri"/>
        </w:rPr>
      </w:pPr>
      <w:r>
        <w:rPr>
          <w:rFonts w:ascii="Calibri" w:hAnsi="Calibri" w:cs="Calibri"/>
        </w:rPr>
        <w:t>For my project I would like to use the idea of cycles, emergence and dissolution.  I may incorporate symbols from various cultures and attempt to blend them in pursuit of unity.  I am thinking of using the Mandala as a centering eleme</w:t>
      </w:r>
      <w:r w:rsidR="00E43C03">
        <w:rPr>
          <w:rFonts w:ascii="Calibri" w:hAnsi="Calibri" w:cs="Calibri"/>
        </w:rPr>
        <w:t>nt and progressing from there.</w:t>
      </w:r>
    </w:p>
    <w:p w:rsidR="00E43C03" w:rsidRPr="003714C5" w:rsidRDefault="00E43C03" w:rsidP="004C5D44">
      <w:pPr>
        <w:tabs>
          <w:tab w:val="left" w:pos="360"/>
          <w:tab w:val="left" w:pos="720"/>
        </w:tabs>
        <w:ind w:left="720" w:firstLine="360"/>
        <w:jc w:val="both"/>
        <w:rPr>
          <w:rFonts w:ascii="Calibri" w:hAnsi="Calibri" w:cs="Calibri"/>
        </w:rPr>
      </w:pPr>
      <w:r>
        <w:rPr>
          <w:rFonts w:ascii="Calibri" w:hAnsi="Calibri" w:cs="Calibri"/>
        </w:rPr>
        <w:t>The imagery will respond to the single-minded, dogmatic resistance that exists between many cultures.  Some of this animosity stems from a reluctance to consider change, but I think it perpetuates because society has a deep fear of being wrong.  Art has the power to engender change, sometimes overtly and at other times with gentle persuasion.</w:t>
      </w:r>
    </w:p>
    <w:p w:rsidR="00E43C03" w:rsidRPr="003714C5" w:rsidRDefault="00E43C03" w:rsidP="004C5D44">
      <w:pPr>
        <w:tabs>
          <w:tab w:val="left" w:pos="360"/>
          <w:tab w:val="left" w:pos="720"/>
        </w:tabs>
        <w:ind w:left="720" w:firstLine="360"/>
        <w:jc w:val="both"/>
        <w:rPr>
          <w:rFonts w:ascii="Calibri" w:hAnsi="Calibri" w:cs="Calibri"/>
        </w:rPr>
      </w:pPr>
      <w:r>
        <w:rPr>
          <w:rFonts w:ascii="Calibri" w:hAnsi="Calibri" w:cs="Calibri"/>
        </w:rPr>
        <w:t xml:space="preserve">One group of artists whose work I find inspiring are the builders of Sand Mandalas.  These beautiful creations serve </w:t>
      </w:r>
      <w:r w:rsidR="004C5D44">
        <w:rPr>
          <w:rFonts w:ascii="Calibri" w:hAnsi="Calibri" w:cs="Calibri"/>
        </w:rPr>
        <w:t>a meditative purpose for those that create them and an aesthetic purpose for those that see them.  They also provide visual commentary on the impermanence of life, once complete, they are swept away.</w:t>
      </w:r>
    </w:p>
    <w:p w:rsidR="007A60BE" w:rsidRPr="003714C5" w:rsidRDefault="007A60BE" w:rsidP="007A60BE">
      <w:pPr>
        <w:tabs>
          <w:tab w:val="left" w:pos="360"/>
          <w:tab w:val="left" w:pos="720"/>
        </w:tabs>
        <w:ind w:left="360" w:hanging="360"/>
        <w:jc w:val="both"/>
        <w:rPr>
          <w:rFonts w:ascii="Calibri" w:hAnsi="Calibri" w:cs="Calibri"/>
        </w:rPr>
      </w:pPr>
    </w:p>
    <w:p w:rsidR="007A60BE" w:rsidRPr="003714C5" w:rsidRDefault="007A60BE" w:rsidP="007A60BE">
      <w:pPr>
        <w:tabs>
          <w:tab w:val="left" w:pos="360"/>
          <w:tab w:val="left" w:pos="720"/>
        </w:tabs>
        <w:ind w:left="360" w:hanging="360"/>
        <w:jc w:val="both"/>
        <w:rPr>
          <w:rFonts w:ascii="Calibri" w:hAnsi="Calibri" w:cs="Calibri"/>
        </w:rPr>
      </w:pPr>
    </w:p>
    <w:p w:rsidR="007A60BE" w:rsidRPr="003714C5" w:rsidRDefault="007A60BE" w:rsidP="007A60BE">
      <w:pPr>
        <w:tabs>
          <w:tab w:val="left" w:pos="360"/>
          <w:tab w:val="left" w:pos="720"/>
        </w:tabs>
        <w:ind w:left="360" w:hanging="360"/>
        <w:jc w:val="both"/>
        <w:rPr>
          <w:rFonts w:ascii="Calibri" w:hAnsi="Calibri" w:cs="Calibri"/>
        </w:rPr>
      </w:pPr>
      <w:r w:rsidRPr="003714C5">
        <w:rPr>
          <w:rFonts w:ascii="Calibri" w:hAnsi="Calibri" w:cs="Calibri"/>
        </w:rPr>
        <w:t>3.  Talk about your chosen media and processes for your artwork. Also, say why this is the best medium for this project.</w:t>
      </w:r>
    </w:p>
    <w:p w:rsidR="007A60BE" w:rsidRDefault="007A60BE">
      <w:pPr>
        <w:tabs>
          <w:tab w:val="left" w:pos="360"/>
          <w:tab w:val="left" w:pos="720"/>
        </w:tabs>
        <w:ind w:left="360" w:hanging="360"/>
        <w:jc w:val="both"/>
        <w:rPr>
          <w:rFonts w:ascii="Calibri" w:hAnsi="Calibri" w:cs="Calibri"/>
        </w:rPr>
      </w:pPr>
    </w:p>
    <w:p w:rsidR="004C5D44" w:rsidRPr="003714C5" w:rsidRDefault="004C5D44" w:rsidP="004C5D44">
      <w:pPr>
        <w:tabs>
          <w:tab w:val="left" w:pos="360"/>
          <w:tab w:val="left" w:pos="720"/>
        </w:tabs>
        <w:ind w:left="720" w:firstLine="360"/>
        <w:jc w:val="both"/>
        <w:rPr>
          <w:rFonts w:ascii="Calibri" w:hAnsi="Calibri" w:cs="Calibri"/>
        </w:rPr>
      </w:pPr>
      <w:r>
        <w:rPr>
          <w:rFonts w:ascii="Calibri" w:hAnsi="Calibri" w:cs="Calibri"/>
        </w:rPr>
        <w:t xml:space="preserve">I am not sure about the medium I will choose.  I immediately move toward paint, but I am unsure as to its suitability for this particular project.  Stop motion animation lends itself well to completion, destruction and reemergence, but I have used this already and am unsure if there is a new idea for the medium.  Right now, I am leaning toward pen and ink, but may try to find a non-traditional surface on which to work.  </w:t>
      </w:r>
      <w:r w:rsidR="00ED1B31">
        <w:rPr>
          <w:rFonts w:ascii="Calibri" w:hAnsi="Calibri" w:cs="Calibri"/>
        </w:rPr>
        <w:t xml:space="preserve">One other thought is to work in glass, appealing because of </w:t>
      </w:r>
      <w:r w:rsidR="006A0839">
        <w:rPr>
          <w:rFonts w:ascii="Calibri" w:hAnsi="Calibri" w:cs="Calibri"/>
        </w:rPr>
        <w:t xml:space="preserve">the symbolism in its transparency.  </w:t>
      </w:r>
      <w:r>
        <w:rPr>
          <w:rFonts w:ascii="Calibri" w:hAnsi="Calibri" w:cs="Calibri"/>
        </w:rPr>
        <w:t xml:space="preserve">I have not </w:t>
      </w:r>
      <w:r w:rsidR="006A0839">
        <w:rPr>
          <w:rFonts w:ascii="Calibri" w:hAnsi="Calibri" w:cs="Calibri"/>
        </w:rPr>
        <w:t>yet come to a conclusion</w:t>
      </w:r>
      <w:r>
        <w:rPr>
          <w:rFonts w:ascii="Calibri" w:hAnsi="Calibri" w:cs="Calibri"/>
        </w:rPr>
        <w:t xml:space="preserve"> </w:t>
      </w:r>
      <w:r w:rsidR="006A0839">
        <w:rPr>
          <w:rFonts w:ascii="Calibri" w:hAnsi="Calibri" w:cs="Calibri"/>
        </w:rPr>
        <w:t xml:space="preserve">and </w:t>
      </w:r>
      <w:r>
        <w:rPr>
          <w:rFonts w:ascii="Calibri" w:hAnsi="Calibri" w:cs="Calibri"/>
        </w:rPr>
        <w:t>I am open to suggestion.</w:t>
      </w:r>
    </w:p>
    <w:p w:rsidR="007A60BE" w:rsidRPr="003714C5" w:rsidRDefault="007A60BE">
      <w:pPr>
        <w:tabs>
          <w:tab w:val="left" w:pos="360"/>
          <w:tab w:val="left" w:pos="720"/>
        </w:tabs>
        <w:ind w:left="360" w:hanging="360"/>
        <w:jc w:val="both"/>
        <w:rPr>
          <w:rFonts w:ascii="Calibri" w:hAnsi="Calibri" w:cs="Calibri"/>
        </w:rPr>
      </w:pPr>
    </w:p>
    <w:p w:rsidR="007A60BE" w:rsidRDefault="007A60BE">
      <w:pPr>
        <w:tabs>
          <w:tab w:val="left" w:pos="360"/>
          <w:tab w:val="left" w:pos="720"/>
        </w:tabs>
        <w:ind w:left="360" w:hanging="360"/>
        <w:jc w:val="both"/>
        <w:rPr>
          <w:rFonts w:ascii="Calibri" w:hAnsi="Calibri" w:cs="Calibri"/>
        </w:rPr>
      </w:pPr>
    </w:p>
    <w:p w:rsidR="006A0839" w:rsidRDefault="006A0839">
      <w:pPr>
        <w:tabs>
          <w:tab w:val="left" w:pos="360"/>
          <w:tab w:val="left" w:pos="720"/>
        </w:tabs>
        <w:ind w:left="360" w:hanging="360"/>
        <w:jc w:val="both"/>
        <w:rPr>
          <w:rFonts w:ascii="Calibri" w:hAnsi="Calibri" w:cs="Calibri"/>
        </w:rPr>
      </w:pPr>
    </w:p>
    <w:p w:rsidR="006A0839" w:rsidRPr="003714C5" w:rsidRDefault="006A0839">
      <w:pPr>
        <w:tabs>
          <w:tab w:val="left" w:pos="360"/>
          <w:tab w:val="left" w:pos="720"/>
        </w:tabs>
        <w:ind w:left="360" w:hanging="360"/>
        <w:jc w:val="both"/>
        <w:rPr>
          <w:rFonts w:ascii="Calibri" w:hAnsi="Calibri" w:cs="Calibri"/>
        </w:rPr>
      </w:pPr>
      <w:bookmarkStart w:id="0" w:name="_GoBack"/>
      <w:bookmarkEnd w:id="0"/>
    </w:p>
    <w:p w:rsidR="007A60BE" w:rsidRPr="003714C5" w:rsidRDefault="007A60BE" w:rsidP="007A60BE">
      <w:pPr>
        <w:tabs>
          <w:tab w:val="left" w:pos="360"/>
          <w:tab w:val="left" w:pos="720"/>
        </w:tabs>
        <w:ind w:left="360" w:hanging="360"/>
        <w:jc w:val="both"/>
        <w:rPr>
          <w:rFonts w:ascii="Calibri" w:hAnsi="Calibri" w:cs="Calibri"/>
        </w:rPr>
      </w:pPr>
      <w:r w:rsidRPr="003714C5">
        <w:rPr>
          <w:rFonts w:ascii="Calibri" w:hAnsi="Calibri" w:cs="Calibri"/>
        </w:rPr>
        <w:lastRenderedPageBreak/>
        <w:t xml:space="preserve">4. Now talk about your ideas for your supporting scholarly essay (an expository or persuasive paper that describes/examines the issue and possible solutions). </w:t>
      </w:r>
    </w:p>
    <w:p w:rsidR="007A60BE" w:rsidRPr="003714C5" w:rsidRDefault="007A60BE" w:rsidP="007A60BE">
      <w:pPr>
        <w:tabs>
          <w:tab w:val="left" w:pos="360"/>
          <w:tab w:val="left" w:pos="720"/>
        </w:tabs>
        <w:ind w:left="360" w:hanging="360"/>
        <w:jc w:val="both"/>
        <w:rPr>
          <w:rFonts w:ascii="Calibri" w:hAnsi="Calibri" w:cs="Calibri"/>
        </w:rPr>
      </w:pPr>
    </w:p>
    <w:p w:rsidR="007A60BE" w:rsidRDefault="00E43C03" w:rsidP="00B772E7">
      <w:pPr>
        <w:tabs>
          <w:tab w:val="left" w:pos="360"/>
          <w:tab w:val="left" w:pos="720"/>
        </w:tabs>
        <w:ind w:left="720" w:firstLine="360"/>
        <w:jc w:val="both"/>
        <w:rPr>
          <w:rFonts w:ascii="Calibri" w:hAnsi="Calibri" w:cs="Calibri"/>
        </w:rPr>
      </w:pPr>
      <w:r>
        <w:rPr>
          <w:rFonts w:ascii="Calibri" w:hAnsi="Calibri" w:cs="Calibri"/>
        </w:rPr>
        <w:t>Buddhism vie</w:t>
      </w:r>
      <w:r w:rsidR="00B772E7">
        <w:rPr>
          <w:rFonts w:ascii="Calibri" w:hAnsi="Calibri" w:cs="Calibri"/>
        </w:rPr>
        <w:t>ws the progression</w:t>
      </w:r>
      <w:r>
        <w:rPr>
          <w:rFonts w:ascii="Calibri" w:hAnsi="Calibri" w:cs="Calibri"/>
        </w:rPr>
        <w:t xml:space="preserve"> of the world as cyclical, passing in turn from the material to the spiritual.  The return to the material world is necessitated by the Wheel of Samsara, allowing the soul to move toward enlightenment over a series of lifetimes.  Once enlightenment is achieved, the soul can move on to Nirvana, escaping Samsara.  The enlightened soul may also choose to return to the material world in order to guide others along the path.  These are the Bodhisattva.</w:t>
      </w:r>
      <w:r w:rsidR="00E254C7">
        <w:rPr>
          <w:rFonts w:ascii="Calibri" w:hAnsi="Calibri" w:cs="Calibri"/>
        </w:rPr>
        <w:t xml:space="preserve">  My fascination with this ideology may be one of the reasons I am drawn to the theme of the loop.  I feel the theme may have</w:t>
      </w:r>
      <w:r w:rsidR="00FF4A40">
        <w:rPr>
          <w:rFonts w:ascii="Calibri" w:hAnsi="Calibri" w:cs="Calibri"/>
        </w:rPr>
        <w:t xml:space="preserve"> a variety of</w:t>
      </w:r>
      <w:r w:rsidR="00E254C7">
        <w:rPr>
          <w:rFonts w:ascii="Calibri" w:hAnsi="Calibri" w:cs="Calibri"/>
        </w:rPr>
        <w:t xml:space="preserve"> multicultural applications.</w:t>
      </w:r>
    </w:p>
    <w:p w:rsidR="00B772E7" w:rsidRPr="003714C5" w:rsidRDefault="00FF4A40" w:rsidP="00B772E7">
      <w:pPr>
        <w:tabs>
          <w:tab w:val="left" w:pos="360"/>
          <w:tab w:val="left" w:pos="720"/>
        </w:tabs>
        <w:ind w:left="720" w:firstLine="360"/>
        <w:jc w:val="both"/>
        <w:rPr>
          <w:rFonts w:ascii="Calibri" w:hAnsi="Calibri" w:cs="Calibri"/>
        </w:rPr>
      </w:pPr>
      <w:r>
        <w:rPr>
          <w:rFonts w:ascii="Calibri" w:hAnsi="Calibri" w:cs="Calibri"/>
        </w:rPr>
        <w:t>I plan to investigate</w:t>
      </w:r>
      <w:r w:rsidR="00CF7C13">
        <w:rPr>
          <w:rFonts w:ascii="Calibri" w:hAnsi="Calibri" w:cs="Calibri"/>
        </w:rPr>
        <w:t xml:space="preserve"> artists who have used the </w:t>
      </w:r>
      <w:r>
        <w:rPr>
          <w:rFonts w:ascii="Calibri" w:hAnsi="Calibri" w:cs="Calibri"/>
        </w:rPr>
        <w:t xml:space="preserve">loop </w:t>
      </w:r>
      <w:r w:rsidR="00CF7C13">
        <w:rPr>
          <w:rFonts w:ascii="Calibri" w:hAnsi="Calibri" w:cs="Calibri"/>
        </w:rPr>
        <w:t>theme and research their motivation.  Are there connections that can be made between my w</w:t>
      </w:r>
      <w:r>
        <w:rPr>
          <w:rFonts w:ascii="Calibri" w:hAnsi="Calibri" w:cs="Calibri"/>
        </w:rPr>
        <w:t>ork and theirs?  Is mine a unique perspective</w:t>
      </w:r>
      <w:r w:rsidR="00CF7C13">
        <w:rPr>
          <w:rFonts w:ascii="Calibri" w:hAnsi="Calibri" w:cs="Calibri"/>
        </w:rPr>
        <w:t xml:space="preserve"> or have others been using the theme in pursuit of the same end?  How deeply does intent permeate their work?  What other intentions inspire use of the loop theme?</w:t>
      </w:r>
    </w:p>
    <w:p w:rsidR="007A60BE" w:rsidRPr="003714C5" w:rsidRDefault="007A60BE" w:rsidP="007A60BE">
      <w:pPr>
        <w:tabs>
          <w:tab w:val="left" w:pos="360"/>
          <w:tab w:val="left" w:pos="720"/>
        </w:tabs>
        <w:ind w:left="360" w:hanging="360"/>
        <w:jc w:val="both"/>
        <w:rPr>
          <w:rFonts w:ascii="Calibri" w:hAnsi="Calibri" w:cs="Calibri"/>
        </w:rPr>
      </w:pPr>
    </w:p>
    <w:p w:rsidR="007A60BE" w:rsidRPr="003714C5" w:rsidRDefault="007A60BE" w:rsidP="007A60BE">
      <w:pPr>
        <w:tabs>
          <w:tab w:val="left" w:pos="360"/>
          <w:tab w:val="left" w:pos="720"/>
        </w:tabs>
        <w:ind w:left="360" w:hanging="360"/>
        <w:jc w:val="both"/>
        <w:rPr>
          <w:rFonts w:ascii="Calibri" w:hAnsi="Calibri" w:cs="Calibri"/>
        </w:rPr>
      </w:pPr>
    </w:p>
    <w:p w:rsidR="007A60BE" w:rsidRDefault="007A60BE" w:rsidP="007A60BE">
      <w:pPr>
        <w:tabs>
          <w:tab w:val="left" w:pos="360"/>
          <w:tab w:val="left" w:pos="720"/>
        </w:tabs>
        <w:ind w:left="360" w:hanging="360"/>
        <w:jc w:val="both"/>
        <w:rPr>
          <w:rFonts w:ascii="Calibri" w:hAnsi="Calibri" w:cs="Calibri"/>
        </w:rPr>
      </w:pPr>
      <w:r w:rsidRPr="003714C5">
        <w:rPr>
          <w:rFonts w:ascii="Calibri" w:hAnsi="Calibri" w:cs="Calibri"/>
        </w:rPr>
        <w:t>5. What resources have you found thus far to support your project? List 3 resources using proper APA citation.</w:t>
      </w:r>
    </w:p>
    <w:p w:rsidR="00D52594" w:rsidRPr="003714C5" w:rsidRDefault="00D52594" w:rsidP="007A60BE">
      <w:pPr>
        <w:tabs>
          <w:tab w:val="left" w:pos="360"/>
          <w:tab w:val="left" w:pos="720"/>
        </w:tabs>
        <w:ind w:left="360" w:hanging="360"/>
        <w:jc w:val="both"/>
        <w:rPr>
          <w:rFonts w:ascii="Calibri" w:hAnsi="Calibri" w:cs="Calibri"/>
        </w:rPr>
      </w:pPr>
    </w:p>
    <w:p w:rsidR="007A60BE" w:rsidRPr="003714C5" w:rsidRDefault="007A60BE" w:rsidP="007A60BE">
      <w:pPr>
        <w:tabs>
          <w:tab w:val="left" w:pos="360"/>
          <w:tab w:val="left" w:pos="720"/>
        </w:tabs>
        <w:rPr>
          <w:rFonts w:ascii="Calibri" w:hAnsi="Calibri" w:cs="Calibri"/>
          <w:i/>
          <w:sz w:val="22"/>
        </w:rPr>
      </w:pPr>
    </w:p>
    <w:p w:rsidR="00D52594" w:rsidRPr="00D52594" w:rsidRDefault="00D52594" w:rsidP="00D52594">
      <w:pPr>
        <w:pStyle w:val="Bibliography"/>
        <w:spacing w:line="480" w:lineRule="auto"/>
        <w:ind w:left="720" w:hanging="720"/>
        <w:rPr>
          <w:rFonts w:asciiTheme="minorHAnsi" w:hAnsiTheme="minorHAnsi"/>
          <w:noProof/>
          <w:szCs w:val="24"/>
        </w:rPr>
      </w:pPr>
      <w:r w:rsidRPr="00D52594">
        <w:rPr>
          <w:rFonts w:asciiTheme="minorHAnsi" w:hAnsiTheme="minorHAnsi" w:cs="Calibri"/>
          <w:sz w:val="22"/>
        </w:rPr>
        <w:fldChar w:fldCharType="begin"/>
      </w:r>
      <w:r w:rsidRPr="00D52594">
        <w:rPr>
          <w:rFonts w:asciiTheme="minorHAnsi" w:hAnsiTheme="minorHAnsi" w:cs="Calibri"/>
          <w:sz w:val="22"/>
        </w:rPr>
        <w:instrText xml:space="preserve"> BIBLIOGRAPHY  \l 1033 </w:instrText>
      </w:r>
      <w:r w:rsidRPr="00D52594">
        <w:rPr>
          <w:rFonts w:asciiTheme="minorHAnsi" w:hAnsiTheme="minorHAnsi" w:cs="Calibri"/>
          <w:sz w:val="22"/>
        </w:rPr>
        <w:fldChar w:fldCharType="separate"/>
      </w:r>
      <w:r w:rsidRPr="00D52594">
        <w:rPr>
          <w:rFonts w:asciiTheme="minorHAnsi" w:hAnsiTheme="minorHAnsi"/>
          <w:noProof/>
        </w:rPr>
        <w:t xml:space="preserve">Bergson, H. (1946). Henri Bergson. </w:t>
      </w:r>
      <w:r w:rsidRPr="00D52594">
        <w:rPr>
          <w:rFonts w:asciiTheme="minorHAnsi" w:hAnsiTheme="minorHAnsi"/>
          <w:i/>
          <w:iCs/>
          <w:noProof/>
        </w:rPr>
        <w:t>Synthese, 5</w:t>
      </w:r>
      <w:r w:rsidRPr="00D52594">
        <w:rPr>
          <w:rFonts w:asciiTheme="minorHAnsi" w:hAnsiTheme="minorHAnsi"/>
          <w:noProof/>
        </w:rPr>
        <w:t>(5/6), 254-257. Retrieved April 1, 2016, from http://www.jstor.org/stable/20113878</w:t>
      </w:r>
    </w:p>
    <w:p w:rsidR="00D52594" w:rsidRPr="00D52594" w:rsidRDefault="00D52594" w:rsidP="00D52594">
      <w:pPr>
        <w:pStyle w:val="Bibliography"/>
        <w:spacing w:line="480" w:lineRule="auto"/>
        <w:ind w:left="720" w:hanging="720"/>
        <w:rPr>
          <w:rFonts w:asciiTheme="minorHAnsi" w:hAnsiTheme="minorHAnsi"/>
          <w:noProof/>
        </w:rPr>
      </w:pPr>
      <w:r w:rsidRPr="00D52594">
        <w:rPr>
          <w:rFonts w:asciiTheme="minorHAnsi" w:hAnsiTheme="minorHAnsi"/>
          <w:noProof/>
        </w:rPr>
        <w:t xml:space="preserve">Brown, H. (1914). Review of The New Philosophy of Henri Bergson. </w:t>
      </w:r>
      <w:r w:rsidRPr="00D52594">
        <w:rPr>
          <w:rFonts w:asciiTheme="minorHAnsi" w:hAnsiTheme="minorHAnsi"/>
          <w:i/>
          <w:iCs/>
          <w:noProof/>
        </w:rPr>
        <w:t>The Journal of Philosophy, Psychology and Scientific Methods, 11</w:t>
      </w:r>
      <w:r w:rsidRPr="00D52594">
        <w:rPr>
          <w:rFonts w:asciiTheme="minorHAnsi" w:hAnsiTheme="minorHAnsi"/>
          <w:noProof/>
        </w:rPr>
        <w:t>(4), 111. doi:http://doi.org/10.2307/2013158</w:t>
      </w:r>
    </w:p>
    <w:p w:rsidR="00D52594" w:rsidRPr="00D52594" w:rsidRDefault="00D52594" w:rsidP="00D52594">
      <w:pPr>
        <w:pStyle w:val="Bibliography"/>
        <w:spacing w:line="480" w:lineRule="auto"/>
        <w:ind w:left="720" w:hanging="720"/>
        <w:rPr>
          <w:rFonts w:asciiTheme="minorHAnsi" w:hAnsiTheme="minorHAnsi"/>
          <w:noProof/>
        </w:rPr>
      </w:pPr>
      <w:r w:rsidRPr="00D52594">
        <w:rPr>
          <w:rFonts w:asciiTheme="minorHAnsi" w:hAnsiTheme="minorHAnsi"/>
          <w:noProof/>
        </w:rPr>
        <w:t xml:space="preserve">Chang, C. (2003, July / August). Omer Fast. </w:t>
      </w:r>
      <w:r w:rsidRPr="00D52594">
        <w:rPr>
          <w:rFonts w:asciiTheme="minorHAnsi" w:hAnsiTheme="minorHAnsi"/>
          <w:i/>
          <w:iCs/>
          <w:noProof/>
        </w:rPr>
        <w:t>Film Comment, 39</w:t>
      </w:r>
      <w:r w:rsidRPr="00D52594">
        <w:rPr>
          <w:rFonts w:asciiTheme="minorHAnsi" w:hAnsiTheme="minorHAnsi"/>
          <w:noProof/>
        </w:rPr>
        <w:t>(4), 17. Retrieved April 1, 2016, from http://www.jstor.org/stable/43455985</w:t>
      </w:r>
    </w:p>
    <w:p w:rsidR="00D52594" w:rsidRPr="00D52594" w:rsidRDefault="00D52594" w:rsidP="00D52594">
      <w:pPr>
        <w:pStyle w:val="Bibliography"/>
        <w:spacing w:line="480" w:lineRule="auto"/>
        <w:ind w:left="720" w:hanging="720"/>
        <w:rPr>
          <w:rFonts w:asciiTheme="minorHAnsi" w:hAnsiTheme="minorHAnsi"/>
          <w:noProof/>
        </w:rPr>
      </w:pPr>
      <w:r w:rsidRPr="00D52594">
        <w:rPr>
          <w:rFonts w:asciiTheme="minorHAnsi" w:hAnsiTheme="minorHAnsi"/>
          <w:noProof/>
        </w:rPr>
        <w:t xml:space="preserve">Gillies, M. (1996). </w:t>
      </w:r>
      <w:r w:rsidRPr="00D52594">
        <w:rPr>
          <w:rFonts w:asciiTheme="minorHAnsi" w:hAnsiTheme="minorHAnsi"/>
          <w:i/>
          <w:iCs/>
          <w:noProof/>
        </w:rPr>
        <w:t>Henri Bergson and British Modernism.</w:t>
      </w:r>
      <w:r w:rsidRPr="00D52594">
        <w:rPr>
          <w:rFonts w:asciiTheme="minorHAnsi" w:hAnsiTheme="minorHAnsi"/>
          <w:noProof/>
        </w:rPr>
        <w:t xml:space="preserve"> McGill-Queen's University Press. Retrieved April 1, 2016, from http://www.jstor.org/stable/j.ctt7zwwc</w:t>
      </w:r>
    </w:p>
    <w:p w:rsidR="00D52594" w:rsidRPr="00D52594" w:rsidRDefault="00D52594" w:rsidP="00D52594">
      <w:pPr>
        <w:pStyle w:val="Bibliography"/>
        <w:spacing w:line="480" w:lineRule="auto"/>
        <w:ind w:left="720" w:hanging="720"/>
        <w:rPr>
          <w:rFonts w:asciiTheme="minorHAnsi" w:hAnsiTheme="minorHAnsi"/>
          <w:noProof/>
        </w:rPr>
      </w:pPr>
      <w:r w:rsidRPr="00D52594">
        <w:rPr>
          <w:rFonts w:asciiTheme="minorHAnsi" w:hAnsiTheme="minorHAnsi"/>
          <w:noProof/>
        </w:rPr>
        <w:t xml:space="preserve">Muhle, M. (2009). Omer Fast: When Images Lie... About the Fictionality of Documents. </w:t>
      </w:r>
      <w:r w:rsidRPr="00D52594">
        <w:rPr>
          <w:rFonts w:asciiTheme="minorHAnsi" w:hAnsiTheme="minorHAnsi"/>
          <w:i/>
          <w:iCs/>
          <w:noProof/>
        </w:rPr>
        <w:t>Afterall: A Journal of Art, Context and Enquiry</w:t>
      </w:r>
      <w:r w:rsidRPr="00D52594">
        <w:rPr>
          <w:rFonts w:asciiTheme="minorHAnsi" w:hAnsiTheme="minorHAnsi"/>
          <w:noProof/>
        </w:rPr>
        <w:t>(20), 36-44. Retrieved April 1, 2016, from http://www.jstor.org/stable/20711730</w:t>
      </w:r>
    </w:p>
    <w:p w:rsidR="007A60BE" w:rsidRPr="00D52594" w:rsidRDefault="00D52594" w:rsidP="00D52594">
      <w:pPr>
        <w:tabs>
          <w:tab w:val="left" w:pos="360"/>
          <w:tab w:val="left" w:pos="720"/>
        </w:tabs>
        <w:spacing w:line="480" w:lineRule="auto"/>
        <w:rPr>
          <w:rFonts w:ascii="Calibri" w:hAnsi="Calibri" w:cs="Calibri"/>
          <w:sz w:val="22"/>
        </w:rPr>
      </w:pPr>
      <w:r w:rsidRPr="00D52594">
        <w:rPr>
          <w:rFonts w:asciiTheme="minorHAnsi" w:hAnsiTheme="minorHAnsi" w:cs="Calibri"/>
          <w:sz w:val="22"/>
        </w:rPr>
        <w:fldChar w:fldCharType="end"/>
      </w:r>
    </w:p>
    <w:p w:rsidR="007A60BE" w:rsidRPr="003714C5" w:rsidRDefault="007A60BE" w:rsidP="007A60BE">
      <w:pPr>
        <w:pBdr>
          <w:bottom w:val="single" w:sz="6" w:space="1" w:color="auto"/>
        </w:pBdr>
        <w:tabs>
          <w:tab w:val="left" w:pos="360"/>
          <w:tab w:val="left" w:pos="720"/>
        </w:tabs>
        <w:rPr>
          <w:rFonts w:ascii="Calibri" w:hAnsi="Calibri" w:cs="Calibri"/>
          <w:i/>
          <w:sz w:val="22"/>
        </w:rPr>
      </w:pPr>
    </w:p>
    <w:p w:rsidR="007A60BE" w:rsidRPr="003714C5" w:rsidRDefault="007A60BE" w:rsidP="007A60BE">
      <w:pPr>
        <w:tabs>
          <w:tab w:val="left" w:pos="360"/>
          <w:tab w:val="left" w:pos="720"/>
        </w:tabs>
        <w:rPr>
          <w:rFonts w:ascii="Calibri" w:hAnsi="Calibri" w:cs="Calibri"/>
          <w:i/>
          <w:sz w:val="10"/>
          <w:szCs w:val="10"/>
        </w:rPr>
      </w:pPr>
    </w:p>
    <w:p w:rsidR="00D36984" w:rsidRDefault="007A60BE" w:rsidP="00F83009">
      <w:pPr>
        <w:tabs>
          <w:tab w:val="left" w:pos="0"/>
          <w:tab w:val="left" w:pos="720"/>
        </w:tabs>
        <w:rPr>
          <w:rFonts w:ascii="Calibri" w:hAnsi="Calibri" w:cs="Calibri"/>
          <w:i/>
          <w:sz w:val="22"/>
        </w:rPr>
      </w:pPr>
      <w:r w:rsidRPr="003714C5">
        <w:rPr>
          <w:rFonts w:ascii="Calibri" w:hAnsi="Calibri" w:cs="Calibri"/>
          <w:i/>
          <w:sz w:val="22"/>
        </w:rPr>
        <w:t xml:space="preserve">Please see Instructor comments in the Sakai Assignment comment area for this assignment.  Then talk to the instructor </w:t>
      </w:r>
      <w:r w:rsidR="001F6CA4">
        <w:rPr>
          <w:rFonts w:ascii="Calibri" w:hAnsi="Calibri" w:cs="Calibri"/>
          <w:i/>
          <w:sz w:val="22"/>
        </w:rPr>
        <w:t>by Sakai mail, phone, o Skype f</w:t>
      </w:r>
      <w:r w:rsidRPr="003714C5">
        <w:rPr>
          <w:rFonts w:ascii="Calibri" w:hAnsi="Calibri" w:cs="Calibri"/>
          <w:i/>
          <w:sz w:val="22"/>
        </w:rPr>
        <w:t>o</w:t>
      </w:r>
      <w:r w:rsidR="001F6CA4">
        <w:rPr>
          <w:rFonts w:ascii="Calibri" w:hAnsi="Calibri" w:cs="Calibri"/>
          <w:i/>
          <w:sz w:val="22"/>
        </w:rPr>
        <w:t>r</w:t>
      </w:r>
      <w:r w:rsidRPr="003714C5">
        <w:rPr>
          <w:rFonts w:ascii="Calibri" w:hAnsi="Calibri" w:cs="Calibri"/>
          <w:i/>
          <w:sz w:val="22"/>
        </w:rPr>
        <w:t xml:space="preserve"> a brief consultation</w:t>
      </w:r>
      <w:r w:rsidR="001F6CA4">
        <w:rPr>
          <w:rFonts w:ascii="Calibri" w:hAnsi="Calibri" w:cs="Calibri"/>
          <w:i/>
          <w:sz w:val="22"/>
        </w:rPr>
        <w:t>.</w:t>
      </w:r>
    </w:p>
    <w:sectPr w:rsidR="00D36984" w:rsidSect="007A60BE">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3" w:rsidRDefault="008A0AD3" w:rsidP="007A60BE">
      <w:r>
        <w:separator/>
      </w:r>
    </w:p>
  </w:endnote>
  <w:endnote w:type="continuationSeparator" w:id="0">
    <w:p w:rsidR="008A0AD3" w:rsidRDefault="008A0AD3" w:rsidP="007A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aramond">
    <w:altName w:val="Times New Roman"/>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BE" w:rsidRPr="003714C5" w:rsidRDefault="007A60BE" w:rsidP="001D3878">
    <w:pPr>
      <w:pStyle w:val="Footer"/>
      <w:pBdr>
        <w:top w:val="thinThickSmallGap" w:sz="24" w:space="1" w:color="622423"/>
      </w:pBdr>
      <w:tabs>
        <w:tab w:val="clear" w:pos="4680"/>
        <w:tab w:val="clear" w:pos="9360"/>
        <w:tab w:val="right" w:pos="8640"/>
      </w:tabs>
      <w:jc w:val="right"/>
      <w:rPr>
        <w:rFonts w:ascii="Calibri" w:hAnsi="Calibri" w:cs="Calibri"/>
        <w:sz w:val="20"/>
      </w:rPr>
    </w:pPr>
    <w:r>
      <w:rPr>
        <w:rFonts w:ascii="Calibri" w:hAnsi="Calibri" w:cs="Calibri"/>
      </w:rPr>
      <w:tab/>
    </w:r>
    <w:r>
      <w:rPr>
        <w:rFonts w:ascii="Calibri" w:hAnsi="Calibri" w:cs="Calibri"/>
      </w:rPr>
      <w:tab/>
    </w:r>
    <w:r w:rsidRPr="003714C5">
      <w:rPr>
        <w:rFonts w:ascii="Calibri" w:hAnsi="Calibri" w:cs="Calibri"/>
        <w:sz w:val="20"/>
      </w:rPr>
      <w:t xml:space="preserve">Page </w:t>
    </w:r>
    <w:r w:rsidR="00540347" w:rsidRPr="003714C5">
      <w:rPr>
        <w:rFonts w:ascii="Calibri" w:hAnsi="Calibri" w:cs="Calibri"/>
        <w:sz w:val="20"/>
      </w:rPr>
      <w:fldChar w:fldCharType="begin"/>
    </w:r>
    <w:r w:rsidRPr="003714C5">
      <w:rPr>
        <w:rFonts w:ascii="Calibri" w:hAnsi="Calibri" w:cs="Calibri"/>
        <w:sz w:val="20"/>
      </w:rPr>
      <w:instrText xml:space="preserve"> PAGE   \* MERGEFORMAT </w:instrText>
    </w:r>
    <w:r w:rsidR="00540347" w:rsidRPr="003714C5">
      <w:rPr>
        <w:rFonts w:ascii="Calibri" w:hAnsi="Calibri" w:cs="Calibri"/>
        <w:sz w:val="20"/>
      </w:rPr>
      <w:fldChar w:fldCharType="separate"/>
    </w:r>
    <w:r w:rsidR="006A0839">
      <w:rPr>
        <w:rFonts w:ascii="Calibri" w:hAnsi="Calibri" w:cs="Calibri"/>
        <w:noProof/>
        <w:sz w:val="20"/>
      </w:rPr>
      <w:t>1</w:t>
    </w:r>
    <w:r w:rsidR="00540347" w:rsidRPr="003714C5">
      <w:rP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3" w:rsidRDefault="008A0AD3" w:rsidP="007A60BE">
      <w:r>
        <w:separator/>
      </w:r>
    </w:p>
  </w:footnote>
  <w:footnote w:type="continuationSeparator" w:id="0">
    <w:p w:rsidR="008A0AD3" w:rsidRDefault="008A0AD3" w:rsidP="007A6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C1"/>
    <w:rsid w:val="000B6882"/>
    <w:rsid w:val="000F3A31"/>
    <w:rsid w:val="001D3878"/>
    <w:rsid w:val="001F6CA4"/>
    <w:rsid w:val="004648C1"/>
    <w:rsid w:val="0047388F"/>
    <w:rsid w:val="004C5D44"/>
    <w:rsid w:val="00540347"/>
    <w:rsid w:val="00640315"/>
    <w:rsid w:val="006A0839"/>
    <w:rsid w:val="007A60BE"/>
    <w:rsid w:val="008A0AD3"/>
    <w:rsid w:val="009C5560"/>
    <w:rsid w:val="00B772E7"/>
    <w:rsid w:val="00CF7C13"/>
    <w:rsid w:val="00D36984"/>
    <w:rsid w:val="00D52594"/>
    <w:rsid w:val="00E254C7"/>
    <w:rsid w:val="00E43C03"/>
    <w:rsid w:val="00ED1B31"/>
    <w:rsid w:val="00F83009"/>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5028FBB-71DD-4A1B-94E1-01340F7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47"/>
    <w:rPr>
      <w:sz w:val="24"/>
    </w:rPr>
  </w:style>
  <w:style w:type="paragraph" w:styleId="Heading1">
    <w:name w:val="heading 1"/>
    <w:basedOn w:val="Normal"/>
    <w:next w:val="Normal"/>
    <w:link w:val="Heading1Char"/>
    <w:uiPriority w:val="9"/>
    <w:qFormat/>
    <w:rsid w:val="00540347"/>
    <w:pPr>
      <w:keepNext/>
      <w:pBdr>
        <w:bottom w:val="single" w:sz="12" w:space="1" w:color="auto"/>
      </w:pBdr>
      <w:tabs>
        <w:tab w:val="left" w:pos="540"/>
        <w:tab w:val="left" w:pos="900"/>
      </w:tabs>
      <w:jc w:val="both"/>
      <w:outlineLvl w:val="0"/>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40347"/>
    <w:pPr>
      <w:tabs>
        <w:tab w:val="left" w:pos="360"/>
        <w:tab w:val="left" w:pos="720"/>
      </w:tabs>
      <w:ind w:left="360" w:hanging="360"/>
      <w:jc w:val="both"/>
    </w:pPr>
    <w:rPr>
      <w:rFonts w:ascii="AGaramond" w:hAnsi="AGaramond"/>
      <w:b/>
    </w:rPr>
  </w:style>
  <w:style w:type="paragraph" w:styleId="Header">
    <w:name w:val="header"/>
    <w:basedOn w:val="Normal"/>
    <w:link w:val="HeaderChar"/>
    <w:uiPriority w:val="99"/>
    <w:semiHidden/>
    <w:unhideWhenUsed/>
    <w:rsid w:val="004D11CF"/>
    <w:pPr>
      <w:tabs>
        <w:tab w:val="center" w:pos="4680"/>
        <w:tab w:val="right" w:pos="9360"/>
      </w:tabs>
    </w:pPr>
  </w:style>
  <w:style w:type="character" w:customStyle="1" w:styleId="HeaderChar">
    <w:name w:val="Header Char"/>
    <w:basedOn w:val="DefaultParagraphFont"/>
    <w:link w:val="Header"/>
    <w:uiPriority w:val="99"/>
    <w:semiHidden/>
    <w:rsid w:val="004D11CF"/>
    <w:rPr>
      <w:sz w:val="24"/>
    </w:rPr>
  </w:style>
  <w:style w:type="paragraph" w:styleId="Footer">
    <w:name w:val="footer"/>
    <w:basedOn w:val="Normal"/>
    <w:link w:val="FooterChar"/>
    <w:uiPriority w:val="99"/>
    <w:unhideWhenUsed/>
    <w:rsid w:val="004D11CF"/>
    <w:pPr>
      <w:tabs>
        <w:tab w:val="center" w:pos="4680"/>
        <w:tab w:val="right" w:pos="9360"/>
      </w:tabs>
    </w:pPr>
  </w:style>
  <w:style w:type="character" w:customStyle="1" w:styleId="FooterChar">
    <w:name w:val="Footer Char"/>
    <w:basedOn w:val="DefaultParagraphFont"/>
    <w:link w:val="Footer"/>
    <w:uiPriority w:val="99"/>
    <w:rsid w:val="004D11CF"/>
    <w:rPr>
      <w:sz w:val="24"/>
    </w:rPr>
  </w:style>
  <w:style w:type="paragraph" w:styleId="BalloonText">
    <w:name w:val="Balloon Text"/>
    <w:basedOn w:val="Normal"/>
    <w:link w:val="BalloonTextChar"/>
    <w:uiPriority w:val="99"/>
    <w:semiHidden/>
    <w:unhideWhenUsed/>
    <w:rsid w:val="004D11CF"/>
    <w:rPr>
      <w:rFonts w:ascii="Tahoma" w:hAnsi="Tahoma" w:cs="Tahoma"/>
      <w:sz w:val="16"/>
      <w:szCs w:val="16"/>
    </w:rPr>
  </w:style>
  <w:style w:type="character" w:customStyle="1" w:styleId="BalloonTextChar">
    <w:name w:val="Balloon Text Char"/>
    <w:basedOn w:val="DefaultParagraphFont"/>
    <w:link w:val="BalloonText"/>
    <w:uiPriority w:val="99"/>
    <w:semiHidden/>
    <w:rsid w:val="004D11CF"/>
    <w:rPr>
      <w:rFonts w:ascii="Tahoma" w:hAnsi="Tahoma" w:cs="Tahoma"/>
      <w:sz w:val="16"/>
      <w:szCs w:val="16"/>
    </w:rPr>
  </w:style>
  <w:style w:type="character" w:customStyle="1" w:styleId="Heading1Char">
    <w:name w:val="Heading 1 Char"/>
    <w:basedOn w:val="DefaultParagraphFont"/>
    <w:link w:val="Heading1"/>
    <w:uiPriority w:val="9"/>
    <w:rsid w:val="00D52594"/>
    <w:rPr>
      <w:rFonts w:ascii="Arial Black" w:hAnsi="Arial Black"/>
      <w:sz w:val="36"/>
    </w:rPr>
  </w:style>
  <w:style w:type="paragraph" w:styleId="Bibliography">
    <w:name w:val="Bibliography"/>
    <w:basedOn w:val="Normal"/>
    <w:next w:val="Normal"/>
    <w:uiPriority w:val="37"/>
    <w:unhideWhenUsed/>
    <w:rsid w:val="00D5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3582">
      <w:bodyDiv w:val="1"/>
      <w:marLeft w:val="0"/>
      <w:marRight w:val="0"/>
      <w:marTop w:val="0"/>
      <w:marBottom w:val="0"/>
      <w:divBdr>
        <w:top w:val="none" w:sz="0" w:space="0" w:color="auto"/>
        <w:left w:val="none" w:sz="0" w:space="0" w:color="auto"/>
        <w:bottom w:val="none" w:sz="0" w:space="0" w:color="auto"/>
        <w:right w:val="none" w:sz="0" w:space="0" w:color="auto"/>
      </w:divBdr>
    </w:div>
    <w:div w:id="521746013">
      <w:bodyDiv w:val="1"/>
      <w:marLeft w:val="0"/>
      <w:marRight w:val="0"/>
      <w:marTop w:val="0"/>
      <w:marBottom w:val="0"/>
      <w:divBdr>
        <w:top w:val="none" w:sz="0" w:space="0" w:color="auto"/>
        <w:left w:val="none" w:sz="0" w:space="0" w:color="auto"/>
        <w:bottom w:val="none" w:sz="0" w:space="0" w:color="auto"/>
        <w:right w:val="none" w:sz="0" w:space="0" w:color="auto"/>
      </w:divBdr>
    </w:div>
    <w:div w:id="918176582">
      <w:bodyDiv w:val="1"/>
      <w:marLeft w:val="0"/>
      <w:marRight w:val="0"/>
      <w:marTop w:val="0"/>
      <w:marBottom w:val="0"/>
      <w:divBdr>
        <w:top w:val="none" w:sz="0" w:space="0" w:color="auto"/>
        <w:left w:val="none" w:sz="0" w:space="0" w:color="auto"/>
        <w:bottom w:val="none" w:sz="0" w:space="0" w:color="auto"/>
        <w:right w:val="none" w:sz="0" w:space="0" w:color="auto"/>
      </w:divBdr>
    </w:div>
    <w:div w:id="1392969568">
      <w:bodyDiv w:val="1"/>
      <w:marLeft w:val="0"/>
      <w:marRight w:val="0"/>
      <w:marTop w:val="0"/>
      <w:marBottom w:val="0"/>
      <w:divBdr>
        <w:top w:val="none" w:sz="0" w:space="0" w:color="auto"/>
        <w:left w:val="none" w:sz="0" w:space="0" w:color="auto"/>
        <w:bottom w:val="none" w:sz="0" w:space="0" w:color="auto"/>
        <w:right w:val="none" w:sz="0" w:space="0" w:color="auto"/>
      </w:divBdr>
    </w:div>
    <w:div w:id="1537424546">
      <w:bodyDiv w:val="1"/>
      <w:marLeft w:val="0"/>
      <w:marRight w:val="0"/>
      <w:marTop w:val="0"/>
      <w:marBottom w:val="0"/>
      <w:divBdr>
        <w:top w:val="none" w:sz="0" w:space="0" w:color="auto"/>
        <w:left w:val="none" w:sz="0" w:space="0" w:color="auto"/>
        <w:bottom w:val="none" w:sz="0" w:space="0" w:color="auto"/>
        <w:right w:val="none" w:sz="0" w:space="0" w:color="auto"/>
      </w:divBdr>
    </w:div>
    <w:div w:id="1990942181">
      <w:bodyDiv w:val="1"/>
      <w:marLeft w:val="0"/>
      <w:marRight w:val="0"/>
      <w:marTop w:val="0"/>
      <w:marBottom w:val="0"/>
      <w:divBdr>
        <w:top w:val="none" w:sz="0" w:space="0" w:color="auto"/>
        <w:left w:val="none" w:sz="0" w:space="0" w:color="auto"/>
        <w:bottom w:val="none" w:sz="0" w:space="0" w:color="auto"/>
        <w:right w:val="none" w:sz="0" w:space="0" w:color="auto"/>
      </w:divBdr>
      <w:divsChild>
        <w:div w:id="1421298456">
          <w:marLeft w:val="0"/>
          <w:marRight w:val="0"/>
          <w:marTop w:val="0"/>
          <w:marBottom w:val="0"/>
          <w:divBdr>
            <w:top w:val="none" w:sz="0" w:space="0" w:color="auto"/>
            <w:left w:val="none" w:sz="0" w:space="0" w:color="auto"/>
            <w:bottom w:val="none" w:sz="0" w:space="0" w:color="auto"/>
            <w:right w:val="none" w:sz="0" w:space="0" w:color="auto"/>
          </w:divBdr>
          <w:divsChild>
            <w:div w:id="821435117">
              <w:marLeft w:val="0"/>
              <w:marRight w:val="0"/>
              <w:marTop w:val="0"/>
              <w:marBottom w:val="0"/>
              <w:divBdr>
                <w:top w:val="none" w:sz="0" w:space="0" w:color="auto"/>
                <w:left w:val="none" w:sz="0" w:space="0" w:color="auto"/>
                <w:bottom w:val="none" w:sz="0" w:space="0" w:color="auto"/>
                <w:right w:val="none" w:sz="0" w:space="0" w:color="auto"/>
              </w:divBdr>
            </w:div>
            <w:div w:id="165093305">
              <w:marLeft w:val="0"/>
              <w:marRight w:val="0"/>
              <w:marTop w:val="0"/>
              <w:marBottom w:val="0"/>
              <w:divBdr>
                <w:top w:val="none" w:sz="0" w:space="0" w:color="auto"/>
                <w:left w:val="none" w:sz="0" w:space="0" w:color="auto"/>
                <w:bottom w:val="none" w:sz="0" w:space="0" w:color="auto"/>
                <w:right w:val="none" w:sz="0" w:space="0" w:color="auto"/>
              </w:divBdr>
            </w:div>
            <w:div w:id="460802719">
              <w:marLeft w:val="0"/>
              <w:marRight w:val="0"/>
              <w:marTop w:val="0"/>
              <w:marBottom w:val="0"/>
              <w:divBdr>
                <w:top w:val="none" w:sz="0" w:space="0" w:color="auto"/>
                <w:left w:val="none" w:sz="0" w:space="0" w:color="auto"/>
                <w:bottom w:val="none" w:sz="0" w:space="0" w:color="auto"/>
                <w:right w:val="none" w:sz="0" w:space="0" w:color="auto"/>
              </w:divBdr>
            </w:div>
            <w:div w:id="1649047437">
              <w:marLeft w:val="0"/>
              <w:marRight w:val="0"/>
              <w:marTop w:val="0"/>
              <w:marBottom w:val="0"/>
              <w:divBdr>
                <w:top w:val="none" w:sz="0" w:space="0" w:color="auto"/>
                <w:left w:val="none" w:sz="0" w:space="0" w:color="auto"/>
                <w:bottom w:val="none" w:sz="0" w:space="0" w:color="auto"/>
                <w:right w:val="none" w:sz="0" w:space="0" w:color="auto"/>
              </w:divBdr>
            </w:div>
            <w:div w:id="205876719">
              <w:marLeft w:val="0"/>
              <w:marRight w:val="0"/>
              <w:marTop w:val="0"/>
              <w:marBottom w:val="0"/>
              <w:divBdr>
                <w:top w:val="none" w:sz="0" w:space="0" w:color="auto"/>
                <w:left w:val="none" w:sz="0" w:space="0" w:color="auto"/>
                <w:bottom w:val="none" w:sz="0" w:space="0" w:color="auto"/>
                <w:right w:val="none" w:sz="0" w:space="0" w:color="auto"/>
              </w:divBdr>
            </w:div>
            <w:div w:id="5366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Cha03</b:Tag>
    <b:SourceType>JournalArticle</b:SourceType>
    <b:Guid>{AD1EC8A6-6340-434A-92F4-1CE9D2D5F95F}</b:Guid>
    <b:Title>Omer Fast</b:Title>
    <b:Year>2003</b:Year>
    <b:Publisher>Film Society of Lincoln Center</b:Publisher>
    <b:Author>
      <b:Author>
        <b:NameList>
          <b:Person>
            <b:Last>Chang</b:Last>
            <b:First>Chris</b:First>
          </b:Person>
        </b:NameList>
      </b:Author>
    </b:Author>
    <b:JournalName>Film Comment</b:JournalName>
    <b:Pages>17</b:Pages>
    <b:Month>July / August</b:Month>
    <b:Volume>39</b:Volume>
    <b:Issue>4</b:Issue>
    <b:YearAccessed>2016</b:YearAccessed>
    <b:MonthAccessed>April</b:MonthAccessed>
    <b:DayAccessed>1</b:DayAccessed>
    <b:URL>http://www.jstor.org/stable/43455985</b:URL>
    <b:RefOrder>1</b:RefOrder>
  </b:Source>
  <b:Source>
    <b:Tag>Mar</b:Tag>
    <b:SourceType>JournalArticle</b:SourceType>
    <b:Guid>{6DC30A5C-F77A-4DC7-8BE5-3180DE65C9AC}</b:Guid>
    <b:Author>
      <b:Author>
        <b:NameList>
          <b:Person>
            <b:Last>Muhle</b:Last>
            <b:First>Maria</b:First>
          </b:Person>
        </b:NameList>
      </b:Author>
    </b:Author>
    <b:Title>Omer Fast:  When Images Lie... About the Fictionality of Documents</b:Title>
    <b:JournalName>Afterall:  A Journal of Art, Context and Enquiry</b:JournalName>
    <b:Year>2009</b:Year>
    <b:Pages>36-44</b:Pages>
    <b:Publisher>The University of Chicago Press</b:Publisher>
    <b:Issue>20</b:Issue>
    <b:YearAccessed>2016</b:YearAccessed>
    <b:MonthAccessed>April</b:MonthAccessed>
    <b:DayAccessed>1</b:DayAccessed>
    <b:URL>http://www.jstor.org/stable/20711730</b:URL>
    <b:RefOrder>2</b:RefOrder>
  </b:Source>
  <b:Source>
    <b:Tag>Gil96</b:Tag>
    <b:SourceType>Book</b:SourceType>
    <b:Guid>{E1A85012-08A2-4D57-B9BA-B8AE078FE49B}</b:Guid>
    <b:Author>
      <b:Author>
        <b:NameList>
          <b:Person>
            <b:Last>Gillies</b:Last>
            <b:First>M.A.</b:First>
          </b:Person>
        </b:NameList>
      </b:Author>
    </b:Author>
    <b:Title>Henri Bergson and British Modernism</b:Title>
    <b:Year>1996</b:Year>
    <b:Publisher>McGill-Queen's University Press.</b:Publisher>
    <b:YearAccessed>2016</b:YearAccessed>
    <b:MonthAccessed>April</b:MonthAccessed>
    <b:DayAccessed>1</b:DayAccessed>
    <b:URL>http://www.jstor.org/stable/j.ctt7zwwc</b:URL>
    <b:RefOrder>3</b:RefOrder>
  </b:Source>
  <b:Source>
    <b:Tag>Bro14</b:Tag>
    <b:SourceType>JournalArticle</b:SourceType>
    <b:Guid>{A675EF46-0EEB-4ED6-B635-26E988F8199F}</b:Guid>
    <b:Title>Review of The New Philosophy of Henri Bergson</b:Title>
    <b:Year>1914</b:Year>
    <b:Author>
      <b:Author>
        <b:NameList>
          <b:Person>
            <b:Last>Brown</b:Last>
            <b:First>H.C.</b:First>
          </b:Person>
        </b:NameList>
      </b:Author>
    </b:Author>
    <b:JournalName>The Journal of Philosophy, Psychology and Scientific Methods</b:JournalName>
    <b:Pages>111</b:Pages>
    <b:Volume>11</b:Volume>
    <b:Issue>4</b:Issue>
    <b:YearAccessed>2016</b:YearAccessed>
    <b:MonthAccessed>April</b:MonthAccessed>
    <b:DayAccessed>1</b:DayAccessed>
    <b:DOI>http://doi.org/10.2307/2013158</b:DOI>
    <b:RefOrder>4</b:RefOrder>
  </b:Source>
  <b:Source>
    <b:Tag>Ber46</b:Tag>
    <b:SourceType>JournalArticle</b:SourceType>
    <b:Guid>{8E2AD3A6-68E5-4CB2-A29B-F5E0186365E7}</b:Guid>
    <b:Author>
      <b:Author>
        <b:NameList>
          <b:Person>
            <b:Last>Bergson</b:Last>
            <b:First>Henri</b:First>
          </b:Person>
        </b:NameList>
      </b:Author>
      <b:Artist>
        <b:NameList>
          <b:Person>
            <b:Last>Bergson</b:Last>
            <b:First>Henri</b:First>
          </b:Person>
        </b:NameList>
      </b:Artist>
    </b:Author>
    <b:Title>Henri Bergson</b:Title>
    <b:JournalName>Synthese</b:JournalName>
    <b:Year>1946</b:Year>
    <b:Pages>254-257</b:Pages>
    <b:Publisher>Springer</b:Publisher>
    <b:Volume>5</b:Volume>
    <b:Issue>5/6</b:Issue>
    <b:YearAccessed>2016</b:YearAccessed>
    <b:MonthAccessed>April</b:MonthAccessed>
    <b:DayAccessed>1</b:DayAccessed>
    <b:URL>http://www.jstor.org/stable/20113878</b:URL>
    <b:RefOrder>5</b:RefOrder>
  </b:Source>
</b:Sources>
</file>

<file path=customXml/itemProps1.xml><?xml version="1.0" encoding="utf-8"?>
<ds:datastoreItem xmlns:ds="http://schemas.openxmlformats.org/officeDocument/2006/customXml" ds:itemID="{108EBCD3-339D-47C1-AD68-689A9B47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795</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ARE 6148: Curriculum in Teaching Art</vt:lpstr>
    </vt:vector>
  </TitlesOfParts>
  <Company>university of florida</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6148: Curriculum in Teaching Art</dc:title>
  <dc:creator>craig roland</dc:creator>
  <cp:lastModifiedBy>Artzy Smartzy</cp:lastModifiedBy>
  <cp:revision>9</cp:revision>
  <cp:lastPrinted>2002-08-28T02:44:00Z</cp:lastPrinted>
  <dcterms:created xsi:type="dcterms:W3CDTF">2016-04-03T16:23:00Z</dcterms:created>
  <dcterms:modified xsi:type="dcterms:W3CDTF">2016-04-04T00:55:00Z</dcterms:modified>
</cp:coreProperties>
</file>